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wordWrap w:val="0"/>
        <w:spacing w:line="240" w:lineRule="auto"/>
        <w:ind w:firstLine="0"/>
        <w:jc w:val="center"/>
        <w:outlineLvl w:val="1"/>
        <w:rPr>
          <w:rFonts w:ascii="黑体" w:eastAsia="黑体" w:hAnsi="黑体" w:cs="宋体"/>
          <w:color w:val="333333"/>
          <w:kern w:val="0"/>
          <w:sz w:val="36"/>
          <w:szCs w:val="36"/>
          <w:lang w:val="en-US"/>
        </w:rPr>
      </w:pPr>
      <w:bookmarkStart w:id="0" w:name="_GoBack"/>
      <w:r w:rsidRPr="00520A82">
        <w:rPr>
          <w:rFonts w:ascii="黑体" w:eastAsia="黑体" w:hAnsi="黑体" w:cs="宋体" w:hint="eastAsia"/>
          <w:color w:val="333333"/>
          <w:kern w:val="0"/>
          <w:sz w:val="36"/>
          <w:szCs w:val="36"/>
          <w:lang w:val="en-US"/>
        </w:rPr>
        <w:t>深交</w:t>
      </w:r>
      <w:proofErr w:type="gramStart"/>
      <w:r w:rsidRPr="00520A82">
        <w:rPr>
          <w:rFonts w:ascii="黑体" w:eastAsia="黑体" w:hAnsi="黑体" w:cs="宋体" w:hint="eastAsia"/>
          <w:color w:val="333333"/>
          <w:kern w:val="0"/>
          <w:sz w:val="36"/>
          <w:szCs w:val="36"/>
          <w:lang w:val="en-US"/>
        </w:rPr>
        <w:t>所创业</w:t>
      </w:r>
      <w:proofErr w:type="gramEnd"/>
      <w:r w:rsidRPr="00520A82">
        <w:rPr>
          <w:rFonts w:ascii="黑体" w:eastAsia="黑体" w:hAnsi="黑体" w:cs="宋体" w:hint="eastAsia"/>
          <w:color w:val="333333"/>
          <w:kern w:val="0"/>
          <w:sz w:val="36"/>
          <w:szCs w:val="36"/>
          <w:lang w:val="en-US"/>
        </w:rPr>
        <w:t>板改革｜退市规则ABC（二）</w:t>
      </w:r>
    </w:p>
    <w:bookmarkEnd w:id="0"/>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0"/>
        <w:jc w:val="left"/>
        <w:rPr>
          <w:rFonts w:ascii="宋体" w:eastAsia="宋体" w:hAnsi="宋体" w:cs="宋体" w:hint="eastAsia"/>
          <w:color w:val="333333"/>
          <w:kern w:val="0"/>
          <w:sz w:val="24"/>
          <w:szCs w:val="24"/>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编者按：为帮助投资者充分了解创业</w:t>
      </w:r>
      <w:proofErr w:type="gramStart"/>
      <w:r w:rsidRPr="00520A82">
        <w:rPr>
          <w:rFonts w:ascii="仿宋" w:hAnsi="仿宋" w:cs="宋体" w:hint="eastAsia"/>
          <w:color w:val="333333"/>
          <w:kern w:val="0"/>
          <w:szCs w:val="30"/>
          <w:lang w:val="en-US"/>
        </w:rPr>
        <w:t>板改革</w:t>
      </w:r>
      <w:proofErr w:type="gramEnd"/>
      <w:r w:rsidRPr="00520A82">
        <w:rPr>
          <w:rFonts w:ascii="仿宋" w:hAnsi="仿宋" w:cs="宋体" w:hint="eastAsia"/>
          <w:color w:val="333333"/>
          <w:kern w:val="0"/>
          <w:szCs w:val="30"/>
          <w:lang w:val="en-US"/>
        </w:rPr>
        <w:t>并试点注册制的相关规则，深交所投教中心特别推出创业</w:t>
      </w:r>
      <w:proofErr w:type="gramStart"/>
      <w:r w:rsidRPr="00520A82">
        <w:rPr>
          <w:rFonts w:ascii="仿宋" w:hAnsi="仿宋" w:cs="宋体" w:hint="eastAsia"/>
          <w:color w:val="333333"/>
          <w:kern w:val="0"/>
          <w:szCs w:val="30"/>
          <w:lang w:val="en-US"/>
        </w:rPr>
        <w:t>板改革</w:t>
      </w:r>
      <w:proofErr w:type="gramEnd"/>
      <w:r w:rsidRPr="00520A82">
        <w:rPr>
          <w:rFonts w:ascii="仿宋" w:hAnsi="仿宋" w:cs="宋体" w:hint="eastAsia"/>
          <w:color w:val="333333"/>
          <w:kern w:val="0"/>
          <w:szCs w:val="30"/>
          <w:lang w:val="en-US"/>
        </w:rPr>
        <w:t>系列解读文章。本文继续为您介绍创业板上市公司退市规则的相关要求，敬请广大投资者关注。</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2"/>
        <w:jc w:val="left"/>
        <w:rPr>
          <w:rFonts w:ascii="仿宋" w:hAnsi="仿宋" w:cs="宋体" w:hint="eastAsia"/>
          <w:color w:val="333333"/>
          <w:kern w:val="0"/>
          <w:szCs w:val="30"/>
          <w:lang w:val="en-US"/>
        </w:rPr>
      </w:pPr>
      <w:r w:rsidRPr="00520A82">
        <w:rPr>
          <w:rFonts w:ascii="仿宋" w:hAnsi="仿宋" w:cs="宋体" w:hint="eastAsia"/>
          <w:b/>
          <w:bCs/>
          <w:color w:val="333333"/>
          <w:kern w:val="0"/>
          <w:szCs w:val="30"/>
          <w:lang w:val="en-US"/>
        </w:rPr>
        <w:t>1.创业板上市公司出现哪些情形，可以向深交所申请主动终止上市吗？主要流程是什么？</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创业板上市公司出现下列情形之一的，可以向深交所申请主动终止其股票上市交易：</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（1）上市公司股东大会决议主动撤回其股票在深交所上市交易，并决定不再在证券交易所交易；</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（2）上市公司股东大会决议主动撤回其股票在深交所上市交易，并转而申请在其他交易场所交易或转让；</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（3）上市公司股东大会决议解散；</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（4）上市公司因新设合并或者吸收合并，不再具有独立主体资格并被注销；</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（5）上市公司以终止公司股票上市为目的，向公司所有股东发出回购全部股份或者部分股份的要约，导致公司股本总额、股权分布等发生变化不再具备上市条件；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（6）上市公司股东以终止公司股票上市为目的，向公司所有其他股东发出收购全部股份或者部分股份的要约，导致公司股本总额、股权分布等发生变化不再具备上市条件；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lastRenderedPageBreak/>
        <w:t>（7）上市公司股东以外的其他收购人以终止公司股票上市为目的，向公司所有股东发出收购全部股份或者部分股份的要约，导致公司股本总额、股权分布等发生变化不再具备上市条件；</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（8）中国证监会或深交所认可的其他主动终止上市情形。</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上市公司依据规定向深交所申请其股票终止上市的，深交所将在受理申请后进行审议，并</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是否同意公司股票终止上市申请的决定。上市公司应当在收到深交所关于终止其股票上市决定后及时披露股票终止上市公告。公司股票不进入退市整理期交易，在公司公告股票终止上市决定之日起五个交易日内予以摘牌，公司股票终止上市。</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2"/>
        <w:jc w:val="left"/>
        <w:rPr>
          <w:rFonts w:ascii="仿宋" w:hAnsi="仿宋" w:cs="宋体" w:hint="eastAsia"/>
          <w:color w:val="333333"/>
          <w:kern w:val="0"/>
          <w:szCs w:val="30"/>
          <w:lang w:val="en-US"/>
        </w:rPr>
      </w:pPr>
      <w:r w:rsidRPr="00520A82">
        <w:rPr>
          <w:rFonts w:ascii="仿宋" w:hAnsi="仿宋" w:cs="宋体" w:hint="eastAsia"/>
          <w:b/>
          <w:bCs/>
          <w:color w:val="333333"/>
          <w:kern w:val="0"/>
          <w:szCs w:val="30"/>
          <w:lang w:val="en-US"/>
        </w:rPr>
        <w:t>2.创业板上市公司主动终止上市的，如何保护投资者合法权益？</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创业板上市公司申请主动终止上市的，应披露主动终止上市预案并说明公司终止上市原因、终止上市方式、终止上市后经营发展计划、并购重组安排、股份转让安排、异议股东保护措施，以及公司董事会关于主动终止上市对公司长远发展和全体股东利益的影响分析等相关内容。</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深交所上市委员会对公司股票终止上市的申请进行审议，重点从保护投资者特别是中小投资者权益的角度，在审查上市公司决策程序合</w:t>
      </w:r>
      <w:proofErr w:type="gramStart"/>
      <w:r w:rsidRPr="00520A82">
        <w:rPr>
          <w:rFonts w:ascii="仿宋" w:hAnsi="仿宋" w:cs="宋体" w:hint="eastAsia"/>
          <w:color w:val="333333"/>
          <w:kern w:val="0"/>
          <w:szCs w:val="30"/>
          <w:lang w:val="en-US"/>
        </w:rPr>
        <w:t>规</w:t>
      </w:r>
      <w:proofErr w:type="gramEnd"/>
      <w:r w:rsidRPr="00520A82">
        <w:rPr>
          <w:rFonts w:ascii="仿宋" w:hAnsi="仿宋" w:cs="宋体" w:hint="eastAsia"/>
          <w:color w:val="333333"/>
          <w:kern w:val="0"/>
          <w:szCs w:val="30"/>
          <w:lang w:val="en-US"/>
        </w:rPr>
        <w:t>性的基础上，</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独立的专业判断并形成审核意见。</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主动终止上市、且法人主体资格将存续的公司，公司及相关各方应当对公司股票终止上市后转让或交易、异议股东保护措施</w:t>
      </w:r>
      <w:proofErr w:type="gramStart"/>
      <w:r w:rsidRPr="00520A82">
        <w:rPr>
          <w:rFonts w:ascii="仿宋" w:hAnsi="仿宋" w:cs="宋体" w:hint="eastAsia"/>
          <w:color w:val="333333"/>
          <w:kern w:val="0"/>
          <w:szCs w:val="30"/>
          <w:lang w:val="en-US"/>
        </w:rPr>
        <w:t>作出</w:t>
      </w:r>
      <w:proofErr w:type="gramEnd"/>
      <w:r w:rsidRPr="00520A82">
        <w:rPr>
          <w:rFonts w:ascii="仿宋" w:hAnsi="仿宋" w:cs="宋体" w:hint="eastAsia"/>
          <w:color w:val="333333"/>
          <w:kern w:val="0"/>
          <w:szCs w:val="30"/>
          <w:lang w:val="en-US"/>
        </w:rPr>
        <w:t>具体安排，保护中小投资者的合法权益。</w:t>
      </w: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p>
    <w:p w:rsidR="00520A82" w:rsidRPr="00520A82" w:rsidRDefault="00520A82" w:rsidP="00520A8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firstLineChars="200" w:firstLine="600"/>
        <w:jc w:val="left"/>
        <w:rPr>
          <w:rFonts w:ascii="仿宋" w:hAnsi="仿宋" w:cs="宋体" w:hint="eastAsia"/>
          <w:color w:val="333333"/>
          <w:kern w:val="0"/>
          <w:szCs w:val="30"/>
          <w:lang w:val="en-US"/>
        </w:rPr>
      </w:pPr>
      <w:r w:rsidRPr="00520A82">
        <w:rPr>
          <w:rFonts w:ascii="仿宋" w:hAnsi="仿宋" w:cs="宋体" w:hint="eastAsia"/>
          <w:color w:val="333333"/>
          <w:kern w:val="0"/>
          <w:szCs w:val="30"/>
          <w:lang w:val="en-US"/>
        </w:rPr>
        <w:t>（免责声明：本文仅为投资者教育之目的而发布，不构成投资建议。投资者据此操作，风险自担。深圳证券交易所力求本文所涉信息准确可靠，但并不对其准确性、完整性和及时性做出任何保证，对因使用本文引发的损失不承担责任。）</w:t>
      </w:r>
    </w:p>
    <w:p w:rsidR="001876F3" w:rsidRPr="00520A82" w:rsidRDefault="001876F3" w:rsidP="00520A82">
      <w:pPr>
        <w:ind w:firstLineChars="200" w:firstLine="600"/>
        <w:rPr>
          <w:rFonts w:ascii="仿宋" w:hAnsi="仿宋"/>
          <w:szCs w:val="30"/>
        </w:rPr>
      </w:pPr>
    </w:p>
    <w:sectPr w:rsidR="001876F3" w:rsidRPr="00520A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A82"/>
    <w:rsid w:val="001876F3"/>
    <w:rsid w:val="00520A82"/>
    <w:rsid w:val="00A30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4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377"/>
    <w:pPr>
      <w:pBdr>
        <w:top w:val="nil"/>
        <w:left w:val="nil"/>
        <w:bottom w:val="nil"/>
        <w:right w:val="nil"/>
        <w:between w:val="nil"/>
        <w:bar w:val="nil"/>
      </w:pBdr>
    </w:pPr>
    <w:rPr>
      <w:rFonts w:ascii="Times New Roman" w:eastAsia="仿宋" w:hAnsi="Times New Roman"/>
      <w:sz w:val="30"/>
      <w:lang w:val="en-GB"/>
    </w:rPr>
  </w:style>
  <w:style w:type="paragraph" w:styleId="2">
    <w:name w:val="heading 2"/>
    <w:basedOn w:val="a"/>
    <w:link w:val="2Char"/>
    <w:uiPriority w:val="9"/>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outlineLvl w:val="1"/>
    </w:pPr>
    <w:rPr>
      <w:rFonts w:ascii="宋体" w:eastAsia="宋体" w:hAnsi="宋体" w:cs="宋体"/>
      <w:b/>
      <w:bCs/>
      <w:kern w:val="0"/>
      <w:sz w:val="36"/>
      <w:szCs w:val="3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paragraph" w:styleId="a4">
    <w:name w:val="List Paragraph"/>
    <w:basedOn w:val="a"/>
    <w:uiPriority w:val="34"/>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character" w:customStyle="1" w:styleId="2Char">
    <w:name w:val="标题 2 Char"/>
    <w:basedOn w:val="a0"/>
    <w:link w:val="2"/>
    <w:uiPriority w:val="9"/>
    <w:rsid w:val="00520A82"/>
    <w:rPr>
      <w:rFonts w:ascii="宋体" w:eastAsia="宋体" w:hAnsi="宋体" w:cs="宋体"/>
      <w:b/>
      <w:bCs/>
      <w:kern w:val="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4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377"/>
    <w:pPr>
      <w:pBdr>
        <w:top w:val="nil"/>
        <w:left w:val="nil"/>
        <w:bottom w:val="nil"/>
        <w:right w:val="nil"/>
        <w:between w:val="nil"/>
        <w:bar w:val="nil"/>
      </w:pBdr>
    </w:pPr>
    <w:rPr>
      <w:rFonts w:ascii="Times New Roman" w:eastAsia="仿宋" w:hAnsi="Times New Roman"/>
      <w:sz w:val="30"/>
      <w:lang w:val="en-GB"/>
    </w:rPr>
  </w:style>
  <w:style w:type="paragraph" w:styleId="2">
    <w:name w:val="heading 2"/>
    <w:basedOn w:val="a"/>
    <w:link w:val="2Char"/>
    <w:uiPriority w:val="9"/>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outlineLvl w:val="1"/>
    </w:pPr>
    <w:rPr>
      <w:rFonts w:ascii="宋体" w:eastAsia="宋体" w:hAnsi="宋体" w:cs="宋体"/>
      <w:b/>
      <w:bCs/>
      <w:kern w:val="0"/>
      <w:sz w:val="36"/>
      <w:szCs w:val="3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paragraph" w:styleId="a4">
    <w:name w:val="List Paragraph"/>
    <w:basedOn w:val="a"/>
    <w:uiPriority w:val="34"/>
    <w:qFormat/>
    <w:rsid w:val="00520A8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ind w:firstLine="0"/>
      <w:jc w:val="left"/>
    </w:pPr>
    <w:rPr>
      <w:rFonts w:ascii="宋体" w:eastAsia="宋体" w:hAnsi="宋体" w:cs="宋体"/>
      <w:kern w:val="0"/>
      <w:sz w:val="24"/>
      <w:szCs w:val="24"/>
      <w:lang w:val="en-US"/>
    </w:rPr>
  </w:style>
  <w:style w:type="character" w:customStyle="1" w:styleId="2Char">
    <w:name w:val="标题 2 Char"/>
    <w:basedOn w:val="a0"/>
    <w:link w:val="2"/>
    <w:uiPriority w:val="9"/>
    <w:rsid w:val="00520A82"/>
    <w:rPr>
      <w:rFonts w:ascii="宋体" w:eastAsia="宋体" w:hAnsi="宋体" w:cs="宋体"/>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631811">
      <w:bodyDiv w:val="1"/>
      <w:marLeft w:val="0"/>
      <w:marRight w:val="0"/>
      <w:marTop w:val="0"/>
      <w:marBottom w:val="0"/>
      <w:divBdr>
        <w:top w:val="none" w:sz="0" w:space="0" w:color="auto"/>
        <w:left w:val="none" w:sz="0" w:space="0" w:color="auto"/>
        <w:bottom w:val="none" w:sz="0" w:space="0" w:color="auto"/>
        <w:right w:val="none" w:sz="0" w:space="0" w:color="auto"/>
      </w:divBdr>
    </w:div>
    <w:div w:id="1292593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173</Words>
  <Characters>989</Characters>
  <Application>Microsoft Office Word</Application>
  <DocSecurity>0</DocSecurity>
  <Lines>8</Lines>
  <Paragraphs>2</Paragraphs>
  <ScaleCrop>false</ScaleCrop>
  <Company/>
  <LinksUpToDate>false</LinksUpToDate>
  <CharactersWithSpaces>1160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kdly</dc:creator>
  <cp:lastModifiedBy>kdly</cp:lastModifiedBy>
  <cp:revision>1</cp:revision>
  <dcterms:created xsi:type="dcterms:W3CDTF">2022-03-16T23:11:00Z</dcterms:created>
  <dcterms:modified xsi:type="dcterms:W3CDTF">2022-03-16T23:14:00Z</dcterms:modified>
</cp:coreProperties>
</file>